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Arial" w:eastAsia="黑体" w:cs="Arial"/>
          <w:sz w:val="40"/>
          <w:szCs w:val="32"/>
        </w:rPr>
      </w:pPr>
      <w:r>
        <w:rPr>
          <w:rFonts w:hint="eastAsia" w:ascii="黑体" w:hAnsi="Arial" w:eastAsia="黑体" w:cs="Arial"/>
          <w:sz w:val="40"/>
          <w:szCs w:val="32"/>
          <w:lang w:eastAsia="zh-CN"/>
        </w:rPr>
        <w:t>计算机</w:t>
      </w:r>
      <w:r>
        <w:rPr>
          <w:rFonts w:hint="eastAsia" w:ascii="黑体" w:hAnsi="Arial" w:eastAsia="黑体" w:cs="Arial"/>
          <w:sz w:val="40"/>
          <w:szCs w:val="32"/>
        </w:rPr>
        <w:t>系教师党支部工作考核评价办法</w:t>
      </w:r>
    </w:p>
    <w:p>
      <w:pPr>
        <w:widowControl/>
        <w:spacing w:line="480" w:lineRule="exact"/>
        <w:jc w:val="center"/>
        <w:rPr>
          <w:rFonts w:ascii="Arial" w:hAnsi="Arial" w:cs="Arial"/>
          <w:b/>
          <w:sz w:val="32"/>
          <w:szCs w:val="32"/>
        </w:rPr>
      </w:pP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为适应新时代的发展要求，认真贯彻执行《中国共产党普通高等学校基层组织工作条例》与《山西省高校基层党组织规范化建设标准（试行）》的精神，落实我校《关于贯彻山西省高校基层党组织规范化建设标准（试行）的实施细则》《关于加强新形势下教师党支部建设的实施方案》要求，进一步推进教师党支部工作的制度化、具体化、规范化，充分发挥教师党支部的战斗堡垒作用，结合我系实际，特制定本办法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>一、指导思想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高举习近平新时代中国特色社会主义思想伟大旗帜，全面贯彻落实党的十九大精神，本着从严要求、以评促建、评建结合、重在建设的原则，切实加强组织领导，严格考核程序，不断完善考核工作机制和考核评价体系，全面、客观、公正、公开地考核评价教师党支部建设情况，不断推进学校党建和思想政治工作，为学校事业持续健康更好发展提供坚强的思想保证和组织保证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ascii="黑体" w:hAnsi="Times New Roman" w:eastAsia="黑体" w:cs="Times New Roman"/>
          <w:bCs/>
          <w:sz w:val="28"/>
          <w:szCs w:val="28"/>
        </w:rPr>
        <w:t>二、考核对象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计算机</w:t>
      </w:r>
      <w:r>
        <w:rPr>
          <w:rFonts w:ascii="Times New Roman" w:hAnsi="Times New Roman" w:eastAsia="仿宋_GB2312" w:cs="Times New Roman"/>
          <w:sz w:val="28"/>
          <w:szCs w:val="28"/>
        </w:rPr>
        <w:t>系教师党支部。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ascii="黑体" w:hAnsi="Times New Roman" w:eastAsia="黑体" w:cs="Times New Roman"/>
          <w:bCs/>
          <w:sz w:val="28"/>
          <w:szCs w:val="28"/>
        </w:rPr>
        <w:t>三、考核内容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（一）围绕根本任务和中心工作发挥战斗堡垒作用；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（二）对党员的教育、管理和监督；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（三）坚持基层党组织工作的各项规章制度；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（四）发展党员工作；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（五）群众工作。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为了量化考核，将以上五项内容具体细化为若干项考核要素指标（具体考核评估细则见考核表）。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ascii="黑体" w:hAnsi="Times New Roman" w:eastAsia="黑体" w:cs="Times New Roman"/>
          <w:bCs/>
          <w:sz w:val="28"/>
          <w:szCs w:val="28"/>
        </w:rPr>
        <w:t>四、考核要求、方式和程序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（一）考核要求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搞好教师党支部的建设，直接关系到党的基本路线和教育方针在学院的贯彻执行，关系到学校改革、发展和稳定各项措施的落实。各级党组织应高度重视，加强领导，认真实施考核工作；全体党员应提高认识，统一思想，积极参与这项工作，确保考核工作顺利进行，取得实效。教师党支部的考核工作每一年一次，6月份进行。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（二）考核方式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1.考核工作由党委组织部牵头，统一部署。各系党总支书记、委员，教师党支部书记组成考核小组，负责本单位考核工作的实施。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2.考核工作要定性与定量相结合，日常管理与集中考核相结合，支部自评、组织考核与群众评估相结合。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（三）考核程序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1.考核准备:党员群众学习考核评价办法，领会精神，明确考核的内容、要求和方式。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2.支部自评:召开支部党员大会，支部书记做工作总结，支部全体党员对党支部工作进行评议，并根据考核标准分别评分，其平均值作为支部自评分数。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3.组织考核：</w:t>
      </w:r>
      <w:r>
        <w:rPr>
          <w:rFonts w:ascii="Times New Roman" w:hAnsi="Times New Roman" w:eastAsia="仿宋_GB2312" w:cs="Times New Roman"/>
          <w:sz w:val="28"/>
          <w:szCs w:val="28"/>
        </w:rPr>
        <w:t>考核评价小组，听取各党支部工作汇报，查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阅相关材料，在进行综合分析的基础上，根据考核标准分别评分，其平均值作为考核小组评估分数。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4.群众评估：党支部召开党员大会时吸收党外群众参加会议。党支部所在单位无党外群众的，则吸收3-5名服务对象参会。由群众或服务对象根据考核标准分别评分，其平均值作为群众评估分数。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5.综合考核情况：党总支根据教师党支部总结报告及自评成绩、群众的评估成绩、考核小组的考核成绩，进行总成绩计算，完成考核情况汇报。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6.学院党委认定考核结果:组织部根据各系党总支上交的考核情况汇报认定考核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结果并向各系党总支通报情况。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7.考核意见反馈：各系党总支向被考核党支部反馈考核意见。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8.总结考核工作：党支部委员会召开全体党员大会，总结考核工作，找出差距，参照考核小组反馈的意见，提出改进措施。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>五</w:t>
      </w:r>
      <w:r>
        <w:rPr>
          <w:rFonts w:ascii="黑体" w:hAnsi="Times New Roman" w:eastAsia="黑体" w:cs="Times New Roman"/>
          <w:bCs/>
          <w:sz w:val="28"/>
          <w:szCs w:val="28"/>
        </w:rPr>
        <w:t xml:space="preserve">、考核成绩计算方法及考核结果的应用 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（一）考核成绩计算方法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总成绩=支部自评分数×30%+组织考核分数×40%+群众评估分数×30%。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（二）考核结果的应用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1.党支部状况的分析：教师党支部考核评估满分为100分，考核结果分为优秀、良好、一般、较差四个等级，具体如下：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（1）优秀党支部：总分≥90分；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（2）良好党支部：75分≤总分＜90分；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（3）一般党支部：60分≤总分＜75分；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（4）较差党支部：总分＜60分。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2.考核结果的应用：考核成绩“优秀”可作为申报院级先进党支部的重要依据，对考核成绩“一般”和“较差”的党支部，要认真分析存在的问题，采取有效措施，加强和改进工作。 </w:t>
      </w:r>
    </w:p>
    <w:p>
      <w:pPr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中共长治学院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计算机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系总支委员会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2018年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日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教师党支部工作考核评估表（供组织考核和支部自评用）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lang w:eastAsia="zh-CN"/>
        </w:rPr>
        <w:t>计算机系</w:t>
      </w:r>
      <w:r>
        <w:rPr>
          <w:rFonts w:hint="eastAsia"/>
          <w:sz w:val="28"/>
          <w:szCs w:val="28"/>
        </w:rPr>
        <w:t>教师党支部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□组织考核   □支部自评</w:t>
      </w:r>
    </w:p>
    <w:tbl>
      <w:tblPr>
        <w:tblStyle w:val="7"/>
        <w:tblW w:w="960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559"/>
        <w:gridCol w:w="816"/>
        <w:gridCol w:w="816"/>
        <w:gridCol w:w="816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考核内容</w:t>
            </w:r>
          </w:p>
        </w:tc>
        <w:tc>
          <w:tcPr>
            <w:tcW w:w="4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考核指标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优秀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良好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一般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较差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一、围绕学院和本单位中心工作发挥支部的凝聚力和战斗力情况（30分）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1.认真宣传和贯彻党的基本路线和教育方针，及时传达和落实上级的决定。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2.支委会健全，支部书记参与本单位重大问题的讨论、决策，党政协调，班子团结。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3.围绕中心工作创造性地开展支部活动，活动方式、内容有吸引力，单位工作成绩显著。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二、加强党员教育、管理和监督情况（20分）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4.定期分析党员思想状况，有针对性地制定实施党员教育管理计划。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5.定期召开党员会议通报工作，党员发挥先锋模范作用，整个党支部团结上进。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6.严格党员管理，党员遵纪守法，按规定收缴党费，对不合格党员及时作出组织处理。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三、坚持党内各项制度情况（20分）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7.党内生活制度健全，坚持“支部主题党日”制度。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8.坚持和完善民主生活会制度。每年召开1次民主评议党员大会，认真开展批评和自我批评。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9.坚持谈心谈话制度。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四、发展党员工作情况（10分）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10.重视入党积极分子和预备党员的教育培养，坚持党员联系青年教师的制度，制定和实施发展党员计划，严格入党和转正手续。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五、加强群众工作，关心群众生活情况（20分）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11.定期分析群众的思想状况，积极支持工会和共青团等群众组织的活动。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12.密切联系群众，关心群众生活，为群众解决实际问题，如实反映群众的意见，及时化解矛盾和解决实际问题。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对党支部工作的总体评价：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党支部工作中存在的主要问题：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教师党支部工作考核评估表（供党外群众、服务对象考核用）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计算机系</w:t>
      </w:r>
      <w:bookmarkStart w:id="0" w:name="_GoBack"/>
      <w:bookmarkEnd w:id="0"/>
      <w:r>
        <w:rPr>
          <w:rFonts w:hint="eastAsia"/>
          <w:sz w:val="28"/>
          <w:szCs w:val="28"/>
        </w:rPr>
        <w:t>教师党支部</w:t>
      </w:r>
    </w:p>
    <w:tbl>
      <w:tblPr>
        <w:tblStyle w:val="7"/>
        <w:tblW w:w="960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559"/>
        <w:gridCol w:w="816"/>
        <w:gridCol w:w="816"/>
        <w:gridCol w:w="816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考核内容</w:t>
            </w:r>
          </w:p>
        </w:tc>
        <w:tc>
          <w:tcPr>
            <w:tcW w:w="4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考核指标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优秀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良好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一般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较差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一、党支部发挥作用情况（30分）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1.围绕学校和本单位中心工作创造性地开展工作，党支部有凝聚力，单位工作成绩显著。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2.单位党政协调，班子团结。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二、党员发挥作用情况（30分）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3.党员在本单位工作中发挥先锋模范作用，认真做好教学科研育人等各项工作。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4.党员和党员干部遵守法纪和社会公德，公正廉洁，团结同志。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三、群众工作情况（20分）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5.党员密切联系群众，深入做群众思想工作，及时化解矛盾。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6.关心群众疾苦，如实反映群众的意见和要求，为群众排忧解难。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四、特色工作（20分）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7.党支部在开展工作过程中，不断创新工作的方式和载体，开展了创新项目，通过项目的实施给群众带来了实惠。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对党支部工作的总体评价：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党支部工作中存在的主要问题：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9"/>
    <w:rsid w:val="00137C39"/>
    <w:rsid w:val="00262BDD"/>
    <w:rsid w:val="002A1849"/>
    <w:rsid w:val="002C5A36"/>
    <w:rsid w:val="003315F3"/>
    <w:rsid w:val="00337C6C"/>
    <w:rsid w:val="003968B6"/>
    <w:rsid w:val="00451F6E"/>
    <w:rsid w:val="005E1996"/>
    <w:rsid w:val="006374D4"/>
    <w:rsid w:val="00643930"/>
    <w:rsid w:val="006D147A"/>
    <w:rsid w:val="0085663B"/>
    <w:rsid w:val="009F741C"/>
    <w:rsid w:val="00A35390"/>
    <w:rsid w:val="00B21869"/>
    <w:rsid w:val="00BA0F71"/>
    <w:rsid w:val="00C87E3A"/>
    <w:rsid w:val="00D920AB"/>
    <w:rsid w:val="00E31E7A"/>
    <w:rsid w:val="00EB51E7"/>
    <w:rsid w:val="00F035F2"/>
    <w:rsid w:val="00F07F32"/>
    <w:rsid w:val="00F706FB"/>
    <w:rsid w:val="00FA62B4"/>
    <w:rsid w:val="00FE2B30"/>
    <w:rsid w:val="0F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8">
    <w:name w:val="Char Char Char Char Char Char Char"/>
    <w:basedOn w:val="2"/>
    <w:uiPriority w:val="0"/>
    <w:pPr>
      <w:snapToGrid w:val="0"/>
      <w:spacing w:before="240" w:after="240" w:line="348" w:lineRule="auto"/>
      <w:jc w:val="center"/>
    </w:pPr>
    <w:rPr>
      <w:rFonts w:ascii="Tahoma" w:hAnsi="Tahoma" w:eastAsia="华文中宋" w:cs="Times New Roman"/>
      <w:b w:val="0"/>
      <w:bCs w:val="0"/>
      <w:sz w:val="24"/>
      <w:szCs w:val="20"/>
    </w:rPr>
  </w:style>
  <w:style w:type="character" w:customStyle="1" w:styleId="9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284C9-513C-441B-9AFC-641CB63B7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441</Words>
  <Characters>2516</Characters>
  <Lines>20</Lines>
  <Paragraphs>5</Paragraphs>
  <TotalTime>9</TotalTime>
  <ScaleCrop>false</ScaleCrop>
  <LinksUpToDate>false</LinksUpToDate>
  <CharactersWithSpaces>2952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2018-08-12T07:42:00Z</dcterms:created>
  <dc:creator>lenovo</dc:creator>
  <cp:lastModifiedBy>Administrator</cp:lastModifiedBy>
  <dcterms:modified xsi:type="dcterms:W3CDTF">2018-08-30T03:46:21Z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