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4B" w:rsidRDefault="0049764B" w:rsidP="0049764B">
      <w:pPr>
        <w:spacing w:line="360" w:lineRule="auto"/>
        <w:rPr>
          <w:rFonts w:ascii="仿宋_GB2312" w:eastAsia="仿宋_GB2312" w:hAnsi="仿宋_GB2312" w:cs="仿宋_GB2312" w:hint="eastAsia"/>
          <w:kern w:val="0"/>
          <w:sz w:val="24"/>
          <w:shd w:val="clear" w:color="auto" w:fill="FFFFFF"/>
        </w:rPr>
      </w:pPr>
      <w:r w:rsidRPr="009A7353">
        <w:rPr>
          <w:rFonts w:ascii="仿宋_GB2312" w:eastAsia="仿宋_GB2312" w:hAnsi="仿宋_GB2312" w:cs="仿宋_GB2312" w:hint="eastAsia"/>
          <w:kern w:val="0"/>
          <w:sz w:val="24"/>
          <w:shd w:val="clear" w:color="auto" w:fill="FFFFFF"/>
        </w:rPr>
        <w:t>附件：公司发展历程</w:t>
      </w:r>
    </w:p>
    <w:p w:rsidR="0049764B" w:rsidRDefault="0049764B" w:rsidP="0049764B">
      <w:pPr>
        <w:spacing w:line="360" w:lineRule="auto"/>
        <w:rPr>
          <w:rFonts w:ascii="仿宋_GB2312" w:eastAsia="仿宋_GB2312" w:hAnsi="仿宋_GB2312" w:cs="仿宋_GB2312" w:hint="eastAsia"/>
          <w:kern w:val="0"/>
          <w:sz w:val="24"/>
          <w:shd w:val="clear" w:color="auto" w:fill="FFFFFF"/>
        </w:rPr>
      </w:pPr>
      <w:bookmarkStart w:id="0" w:name="_GoBack"/>
      <w:bookmarkEnd w:id="0"/>
    </w:p>
    <w:p w:rsidR="0049764B" w:rsidRPr="0049764B" w:rsidRDefault="0049764B" w:rsidP="0049764B">
      <w:pPr>
        <w:spacing w:line="360" w:lineRule="auto"/>
        <w:jc w:val="center"/>
        <w:rPr>
          <w:rFonts w:ascii="黑体" w:eastAsia="黑体" w:hAnsi="黑体" w:cs="宋体" w:hint="eastAsia"/>
          <w:b/>
          <w:bCs/>
          <w:sz w:val="40"/>
        </w:rPr>
      </w:pPr>
      <w:r w:rsidRPr="0049764B">
        <w:rPr>
          <w:rFonts w:ascii="黑体" w:eastAsia="黑体" w:hAnsi="黑体" w:cs="宋体" w:hint="eastAsia"/>
          <w:b/>
          <w:bCs/>
          <w:sz w:val="40"/>
        </w:rPr>
        <w:t>公司发展历程</w:t>
      </w:r>
    </w:p>
    <w:p w:rsidR="0049764B" w:rsidRPr="009A7353" w:rsidRDefault="0049764B" w:rsidP="0049764B">
      <w:pPr>
        <w:spacing w:line="360" w:lineRule="auto"/>
        <w:ind w:firstLineChars="200" w:firstLine="482"/>
        <w:rPr>
          <w:rFonts w:ascii="仿宋" w:eastAsia="仿宋" w:hAnsi="仿宋" w:cs="仿宋_GB2312" w:hint="eastAsia"/>
          <w:sz w:val="24"/>
        </w:rPr>
      </w:pPr>
      <w:r w:rsidRPr="009A7353">
        <w:rPr>
          <w:rFonts w:ascii="黑体" w:eastAsia="黑体" w:hAnsi="黑体" w:cs="黑体" w:hint="eastAsia"/>
          <w:b/>
          <w:bCs/>
          <w:sz w:val="24"/>
        </w:rPr>
        <w:t xml:space="preserve"> </w:t>
      </w:r>
      <w:r w:rsidRPr="009A7353">
        <w:rPr>
          <w:rFonts w:ascii="仿宋" w:eastAsia="仿宋" w:hAnsi="仿宋" w:cs="仿宋_GB2312" w:hint="eastAsia"/>
          <w:sz w:val="24"/>
        </w:rPr>
        <w:t>2015年8月14日上午，长治市召开了以“互联网+金融创新发展新引擎”为主题的研讨会，会上立项了“互联网+金融”平台。</w:t>
      </w:r>
    </w:p>
    <w:p w:rsidR="0049764B" w:rsidRPr="009A7353" w:rsidRDefault="0049764B" w:rsidP="0049764B">
      <w:pPr>
        <w:spacing w:line="360" w:lineRule="auto"/>
        <w:ind w:firstLineChars="200" w:firstLine="480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noProof/>
          <w:sz w:val="24"/>
        </w:rPr>
        <w:drawing>
          <wp:inline distT="0" distB="0" distL="0" distR="0">
            <wp:extent cx="4581525" cy="28384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1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4B" w:rsidRPr="009A7353" w:rsidRDefault="0049764B" w:rsidP="0049764B">
      <w:pPr>
        <w:spacing w:line="360" w:lineRule="auto"/>
        <w:ind w:firstLineChars="200" w:firstLine="480"/>
        <w:rPr>
          <w:rFonts w:ascii="仿宋" w:eastAsia="仿宋" w:hAnsi="仿宋" w:cs="仿宋_GB2312" w:hint="eastAsia"/>
          <w:sz w:val="24"/>
        </w:rPr>
      </w:pPr>
      <w:r w:rsidRPr="009A7353">
        <w:rPr>
          <w:rFonts w:ascii="仿宋" w:eastAsia="仿宋" w:hAnsi="仿宋" w:cs="仿宋_GB2312" w:hint="eastAsia"/>
          <w:sz w:val="24"/>
        </w:rPr>
        <w:t>2015年9月中国电信与长治市金融办成立联合工作组，开始推进相关工作的进行。在市政府各级领导和市金融办支持下，在中国电信集团（重庆）金融基地以及山西电信的全力支撑下，长治金融云平台历时18个月的时间正式上线。</w:t>
      </w:r>
    </w:p>
    <w:p w:rsidR="0049764B" w:rsidRPr="009A7353" w:rsidRDefault="0049764B" w:rsidP="0049764B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hd w:val="clear" w:color="auto" w:fill="FFFFFF"/>
        </w:rPr>
      </w:pPr>
      <w:r w:rsidRPr="009A7353">
        <w:rPr>
          <w:rFonts w:ascii="仿宋" w:eastAsia="仿宋" w:hAnsi="仿宋" w:cs="仿宋" w:hint="eastAsia"/>
          <w:sz w:val="24"/>
        </w:rPr>
        <w:t>2016年12月20日，代表长治市金融改革与创新的重要成果“长治金融云”</w:t>
      </w:r>
      <w:proofErr w:type="gramStart"/>
      <w:r w:rsidRPr="009A7353">
        <w:rPr>
          <w:rFonts w:ascii="仿宋" w:eastAsia="仿宋" w:hAnsi="仿宋" w:cs="仿宋" w:hint="eastAsia"/>
          <w:sz w:val="24"/>
        </w:rPr>
        <w:t>融贷信息</w:t>
      </w:r>
      <w:proofErr w:type="gramEnd"/>
      <w:r w:rsidRPr="009A7353">
        <w:rPr>
          <w:rFonts w:ascii="仿宋" w:eastAsia="仿宋" w:hAnsi="仿宋" w:cs="仿宋" w:hint="eastAsia"/>
          <w:sz w:val="24"/>
        </w:rPr>
        <w:t>对接服务管理平台正式上线运行。大会以“金融探索与创新”为主题，</w:t>
      </w:r>
      <w:r w:rsidRPr="009A7353">
        <w:rPr>
          <w:rFonts w:ascii="仿宋" w:eastAsia="仿宋" w:hAnsi="仿宋" w:hint="eastAsia"/>
          <w:sz w:val="24"/>
          <w:shd w:val="clear" w:color="auto" w:fill="FFFFFF"/>
        </w:rPr>
        <w:t>聚焦长治互联网金融发展，围绕金融和大数据的发展趋势与模式、多元化产品与平台化和品牌化战略，以及思想创新和未来憧憬等方面，对企业和金融产业上下游资源进行高度整合。</w:t>
      </w:r>
    </w:p>
    <w:p w:rsidR="0049764B" w:rsidRPr="009A7353" w:rsidRDefault="0049764B" w:rsidP="0049764B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hd w:val="clear" w:color="auto" w:fill="FFFFFF"/>
        </w:rPr>
      </w:pPr>
      <w:r w:rsidRPr="009A7353">
        <w:rPr>
          <w:rFonts w:ascii="仿宋" w:eastAsia="仿宋" w:hAnsi="仿宋" w:hint="eastAsia"/>
          <w:sz w:val="24"/>
          <w:shd w:val="clear" w:color="auto" w:fill="FFFFFF"/>
        </w:rPr>
        <w:t>会议汇集了市内外政企、金融、媒体等社会各界人士，聚焦金融创新发展。</w:t>
      </w:r>
    </w:p>
    <w:p w:rsidR="0049764B" w:rsidRPr="009A7353" w:rsidRDefault="0049764B" w:rsidP="0049764B">
      <w:pPr>
        <w:spacing w:line="360" w:lineRule="auto"/>
        <w:ind w:firstLineChars="200" w:firstLine="480"/>
        <w:jc w:val="center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lastRenderedPageBreak/>
        <w:drawing>
          <wp:inline distT="0" distB="0" distL="0" distR="0">
            <wp:extent cx="4000500" cy="2695575"/>
            <wp:effectExtent l="0" t="0" r="0" b="9525"/>
            <wp:docPr id="4" name="图片 4" descr="20929487276585087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209294872765850876_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4B" w:rsidRPr="009A7353" w:rsidRDefault="0049764B" w:rsidP="0049764B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 w:rsidRPr="009A7353">
        <w:rPr>
          <w:rFonts w:ascii="仿宋" w:eastAsia="仿宋" w:hAnsi="仿宋" w:cs="仿宋" w:hint="eastAsia"/>
          <w:sz w:val="24"/>
        </w:rPr>
        <w:t>2017年2月24日，长治金融云邀请市各大银行召开了产品推介会。会上对产品进行了详细的介绍和说明，同时也吸取了众多银行</w:t>
      </w:r>
      <w:proofErr w:type="gramStart"/>
      <w:r w:rsidRPr="009A7353">
        <w:rPr>
          <w:rFonts w:ascii="仿宋" w:eastAsia="仿宋" w:hAnsi="仿宋" w:cs="仿宋" w:hint="eastAsia"/>
          <w:sz w:val="24"/>
        </w:rPr>
        <w:t>内专业</w:t>
      </w:r>
      <w:proofErr w:type="gramEnd"/>
      <w:r w:rsidRPr="009A7353">
        <w:rPr>
          <w:rFonts w:ascii="仿宋" w:eastAsia="仿宋" w:hAnsi="仿宋" w:cs="仿宋" w:hint="eastAsia"/>
          <w:sz w:val="24"/>
        </w:rPr>
        <w:t>人士的意见和建议。会议推动了平台产品的发展和完善，也为长治金融云向更高、更远的方向发展奠定了基础。</w:t>
      </w:r>
    </w:p>
    <w:p w:rsidR="0049764B" w:rsidRPr="009A7353" w:rsidRDefault="0049764B" w:rsidP="0049764B">
      <w:pPr>
        <w:spacing w:line="360" w:lineRule="auto"/>
        <w:ind w:firstLineChars="200" w:firstLine="480"/>
        <w:jc w:val="center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0" distR="0">
            <wp:extent cx="4429125" cy="2962275"/>
            <wp:effectExtent l="0" t="0" r="9525" b="9525"/>
            <wp:docPr id="3" name="图片 3" descr="_DSC66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_DSC6653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4B" w:rsidRPr="009A7353" w:rsidRDefault="0049764B" w:rsidP="0049764B">
      <w:pPr>
        <w:spacing w:line="360" w:lineRule="auto"/>
        <w:ind w:firstLineChars="200" w:firstLine="480"/>
        <w:jc w:val="center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lastRenderedPageBreak/>
        <w:drawing>
          <wp:inline distT="0" distB="0" distL="0" distR="0">
            <wp:extent cx="4486275" cy="2990850"/>
            <wp:effectExtent l="0" t="0" r="9525" b="0"/>
            <wp:docPr id="2" name="图片 2" descr="_DSC666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_DSC6667_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4B" w:rsidRPr="009A7353" w:rsidRDefault="0049764B" w:rsidP="0049764B">
      <w:pPr>
        <w:spacing w:line="360" w:lineRule="auto"/>
        <w:ind w:firstLineChars="200" w:firstLine="480"/>
        <w:rPr>
          <w:rFonts w:ascii="仿宋" w:eastAsia="仿宋" w:hAnsi="仿宋" w:cs="仿宋" w:hint="eastAsia"/>
          <w:sz w:val="24"/>
        </w:rPr>
      </w:pPr>
      <w:r w:rsidRPr="009A7353">
        <w:rPr>
          <w:rFonts w:ascii="仿宋" w:eastAsia="仿宋" w:hAnsi="仿宋" w:cs="仿宋" w:hint="eastAsia"/>
          <w:sz w:val="24"/>
        </w:rPr>
        <w:t>2017年6月6日，在市金融办的主持下，长治金融云与</w:t>
      </w:r>
      <w:r w:rsidRPr="009A7353">
        <w:rPr>
          <w:rFonts w:ascii="仿宋" w:eastAsia="仿宋" w:hAnsi="仿宋" w:cs="仿宋_GB2312" w:hint="eastAsia"/>
          <w:sz w:val="24"/>
        </w:rPr>
        <w:t>市中小企业局、科技局、银监局、市人民银行、长治银行</w:t>
      </w:r>
      <w:r w:rsidRPr="009A7353">
        <w:rPr>
          <w:rFonts w:ascii="仿宋" w:eastAsia="仿宋" w:hAnsi="仿宋" w:cs="仿宋" w:hint="eastAsia"/>
          <w:sz w:val="24"/>
        </w:rPr>
        <w:t>等多家机构共同进行了平台运行研讨会，</w:t>
      </w:r>
      <w:r w:rsidRPr="009A7353">
        <w:rPr>
          <w:rFonts w:ascii="仿宋" w:eastAsia="仿宋" w:hAnsi="仿宋" w:cs="仿宋_GB2312" w:hint="eastAsia"/>
          <w:sz w:val="24"/>
        </w:rPr>
        <w:t>各单位对金融云平台运行进行了深入的探讨和研究，明确了金融云的发展方向和发展目标。</w:t>
      </w:r>
    </w:p>
    <w:p w:rsidR="0049764B" w:rsidRPr="009A7353" w:rsidRDefault="0049764B" w:rsidP="0049764B">
      <w:pPr>
        <w:spacing w:line="360" w:lineRule="auto"/>
        <w:ind w:firstLineChars="200" w:firstLine="480"/>
        <w:jc w:val="center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0" distR="0">
            <wp:extent cx="4371975" cy="2914650"/>
            <wp:effectExtent l="0" t="0" r="9525" b="0"/>
            <wp:docPr id="1" name="图片 1" descr="_DSC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_DSC82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4B" w:rsidRPr="009A7353" w:rsidRDefault="0049764B" w:rsidP="0049764B">
      <w:pPr>
        <w:spacing w:line="360" w:lineRule="auto"/>
        <w:ind w:firstLineChars="200" w:firstLine="480"/>
        <w:rPr>
          <w:rFonts w:ascii="仿宋" w:eastAsia="仿宋" w:hAnsi="仿宋" w:cs="仿宋_GB2312" w:hint="eastAsia"/>
          <w:kern w:val="0"/>
          <w:sz w:val="24"/>
        </w:rPr>
      </w:pPr>
      <w:r w:rsidRPr="009A7353">
        <w:rPr>
          <w:rFonts w:ascii="仿宋" w:eastAsia="仿宋" w:hAnsi="仿宋" w:cs="仿宋_GB2312" w:hint="eastAsia"/>
          <w:kern w:val="0"/>
          <w:sz w:val="24"/>
          <w:shd w:val="clear" w:color="auto" w:fill="FFFFFF"/>
        </w:rPr>
        <w:t>“长治金融云”是市政府确定的重点项目，</w:t>
      </w:r>
      <w:r w:rsidRPr="009A7353">
        <w:rPr>
          <w:rFonts w:ascii="仿宋" w:eastAsia="仿宋" w:hAnsi="仿宋" w:cs="仿宋_GB2312" w:hint="eastAsia"/>
          <w:kern w:val="0"/>
          <w:sz w:val="24"/>
        </w:rPr>
        <w:t>是全省首家、全国第三家金融大数据信息服务平台。“长治金融云”存有丰富的政策信息和服务资源，是帮助金融机构和企业对接的重要桥梁。为加快推进“长治金融云网络融贷信息对接管理服务平台”建设，推进全市金融大数据的开发和应用 ，打造“智慧城市”；促进经济转型升级和提质增效，实现长治地区金融振兴。2017年6月16日，市政</w:t>
      </w:r>
      <w:r w:rsidRPr="009A7353">
        <w:rPr>
          <w:rFonts w:ascii="仿宋" w:eastAsia="仿宋" w:hAnsi="仿宋" w:cs="仿宋_GB2312" w:hint="eastAsia"/>
          <w:kern w:val="0"/>
          <w:sz w:val="24"/>
        </w:rPr>
        <w:lastRenderedPageBreak/>
        <w:t>府相关部门联合下文共同推进金融云的实施发展。</w:t>
      </w:r>
    </w:p>
    <w:p w:rsidR="00DF3388" w:rsidRPr="0049764B" w:rsidRDefault="00DF3388"/>
    <w:sectPr w:rsidR="00DF3388" w:rsidRPr="00497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7" w:rsidRDefault="00B572A7" w:rsidP="0049764B">
      <w:r>
        <w:separator/>
      </w:r>
    </w:p>
  </w:endnote>
  <w:endnote w:type="continuationSeparator" w:id="0">
    <w:p w:rsidR="00B572A7" w:rsidRDefault="00B572A7" w:rsidP="0049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7" w:rsidRDefault="00B572A7" w:rsidP="0049764B">
      <w:r>
        <w:separator/>
      </w:r>
    </w:p>
  </w:footnote>
  <w:footnote w:type="continuationSeparator" w:id="0">
    <w:p w:rsidR="00B572A7" w:rsidRDefault="00B572A7" w:rsidP="0049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49764B"/>
    <w:rsid w:val="00B572A7"/>
    <w:rsid w:val="00DB2221"/>
    <w:rsid w:val="00D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76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76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76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76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2018-04-24T05:03:00Z</dcterms:created>
  <dcterms:modified xsi:type="dcterms:W3CDTF">2018-04-24T05:03:00Z</dcterms:modified>
</cp:coreProperties>
</file>